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4A" w:rsidRDefault="00EC594A" w:rsidP="00EC594A">
      <w:pPr>
        <w:spacing w:after="0" w:line="240" w:lineRule="auto"/>
        <w:jc w:val="center"/>
        <w:rPr>
          <w:rStyle w:val="FontStyle54"/>
        </w:rPr>
      </w:pPr>
      <w:r>
        <w:rPr>
          <w:rStyle w:val="FontStyle54"/>
        </w:rPr>
        <w:t>Функциональный модуль «Психолог»</w:t>
      </w:r>
    </w:p>
    <w:p w:rsidR="00EC594A" w:rsidRDefault="00EC594A" w:rsidP="00EC594A">
      <w:pPr>
        <w:spacing w:after="0" w:line="240" w:lineRule="auto"/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594A" w:rsidTr="005A6E87">
        <w:tc>
          <w:tcPr>
            <w:tcW w:w="9571" w:type="dxa"/>
            <w:vAlign w:val="center"/>
          </w:tcPr>
          <w:p w:rsidR="00EC594A" w:rsidRDefault="00EC594A" w:rsidP="005A6E87">
            <w:pPr>
              <w:pStyle w:val="Style14"/>
              <w:widowControl/>
              <w:spacing w:line="240" w:lineRule="auto"/>
              <w:ind w:right="254"/>
              <w:rPr>
                <w:rStyle w:val="FontStyle55"/>
              </w:rPr>
            </w:pPr>
            <w:r>
              <w:rPr>
                <w:rStyle w:val="FontStyle55"/>
              </w:rPr>
              <w:t>Автомобили (разной тематики, мелкого раз</w:t>
            </w:r>
            <w:r>
              <w:rPr>
                <w:rStyle w:val="FontStyle55"/>
              </w:rPr>
              <w:softHyphen/>
              <w:t>мера)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Бирюльки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ind w:right="542"/>
              <w:rPr>
                <w:rStyle w:val="FontStyle55"/>
              </w:rPr>
            </w:pPr>
            <w:r>
              <w:rPr>
                <w:rStyle w:val="FontStyle55"/>
              </w:rPr>
              <w:t xml:space="preserve">Домино логическое с разной тематикой </w:t>
            </w:r>
            <w:proofErr w:type="gramStart"/>
            <w:r>
              <w:rPr>
                <w:rStyle w:val="FontStyle55"/>
              </w:rPr>
              <w:t>-к</w:t>
            </w:r>
            <w:proofErr w:type="gramEnd"/>
            <w:r>
              <w:rPr>
                <w:rStyle w:val="FontStyle55"/>
              </w:rPr>
              <w:t>омплект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Игрушка-вкладыш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Комплект детских книг для разных возрастов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Комплект игрушек на координацию движений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Куклы (среднего размера)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ind w:right="134"/>
              <w:rPr>
                <w:rStyle w:val="FontStyle55"/>
              </w:rPr>
            </w:pPr>
            <w:r>
              <w:rPr>
                <w:rStyle w:val="FontStyle55"/>
              </w:rPr>
              <w:t>Логическая игра на подбор цветных, теневых и контурных изображений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кубиков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муляжей овощей и фруктов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продуктов для магазина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солдатиков (мелкого размера)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Набор фигурок - семья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Набор фигурок животных Африки с реали</w:t>
            </w:r>
            <w:r>
              <w:rPr>
                <w:rStyle w:val="FontStyle55"/>
              </w:rPr>
              <w:softHyphen/>
              <w:t>стичными изображением и пропорциями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ind w:left="5" w:hanging="5"/>
              <w:rPr>
                <w:rStyle w:val="FontStyle55"/>
              </w:rPr>
            </w:pPr>
            <w:r>
              <w:rPr>
                <w:rStyle w:val="FontStyle55"/>
              </w:rPr>
              <w:t>Набор фигурок животных леса с реалистич</w:t>
            </w:r>
            <w:r>
              <w:rPr>
                <w:rStyle w:val="FontStyle55"/>
              </w:rPr>
              <w:softHyphen/>
              <w:t>ными изображением и пропорциями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14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 xml:space="preserve">Набор фигурок людей 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Перчаточные куклы - комплект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Фигурки домашних животных </w:t>
            </w:r>
          </w:p>
        </w:tc>
      </w:tr>
      <w:tr w:rsidR="00EC594A" w:rsidTr="005A6E87">
        <w:tc>
          <w:tcPr>
            <w:tcW w:w="9571" w:type="dxa"/>
          </w:tcPr>
          <w:p w:rsidR="00EC594A" w:rsidRDefault="00EC594A" w:rsidP="005A6E87">
            <w:pPr>
              <w:pStyle w:val="Style30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Часы игровые</w:t>
            </w:r>
          </w:p>
        </w:tc>
      </w:tr>
    </w:tbl>
    <w:p w:rsidR="00D16B9D" w:rsidRDefault="00EC594A"/>
    <w:sectPr w:rsidR="00D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A"/>
    <w:rsid w:val="00323DD7"/>
    <w:rsid w:val="00601F2A"/>
    <w:rsid w:val="00EB7E89"/>
    <w:rsid w:val="00E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EC594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EC59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EC59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EC594A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uiPriority w:val="99"/>
    <w:rsid w:val="00EC594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EC59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EC59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EC594A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2015-08-03T12:45:00Z</dcterms:created>
  <dcterms:modified xsi:type="dcterms:W3CDTF">2015-08-03T12:45:00Z</dcterms:modified>
</cp:coreProperties>
</file>